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080BF" w14:textId="77777777" w:rsidR="00A21D91" w:rsidRDefault="00A21D91">
      <w:pPr>
        <w:widowControl w:val="0"/>
        <w:ind w:left="-630" w:right="-735"/>
        <w:rPr>
          <w:rFonts w:ascii="Cambria" w:eastAsia="Cambria" w:hAnsi="Cambria" w:cs="Cambria"/>
          <w:sz w:val="18"/>
          <w:szCs w:val="18"/>
        </w:rPr>
      </w:pP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2E552246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140D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 and Effective Care Environment</w:t>
            </w:r>
          </w:p>
          <w:p w14:paraId="3F760972" w14:textId="77777777" w:rsidR="00A21D91" w:rsidRDefault="00715A95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Coordinated Care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A21D91" w14:paraId="79EC57A2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9254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7DCA4B25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D834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45C03635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66CF0F2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CD85" w14:textId="77777777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Advance Directives</w:t>
            </w:r>
          </w:p>
          <w:p w14:paraId="1CDB6845" w14:textId="77777777" w:rsidR="00A21D91" w:rsidRDefault="00715A95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about advance directives*</w:t>
            </w:r>
          </w:p>
          <w:p w14:paraId="283BE9C6" w14:textId="77777777" w:rsidR="00A21D91" w:rsidRDefault="00715A95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client understanding of advance directives (e.g., living will, health care proxy, Durable Power of Attorney for Health Care [DPAHC])</w:t>
            </w:r>
          </w:p>
          <w:p w14:paraId="1D840814" w14:textId="77777777" w:rsidR="00A21D91" w:rsidRDefault="00715A95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the client advance directives status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B51D" w14:textId="25D9F4EC" w:rsidR="00A21D91" w:rsidRPr="00317335" w:rsidRDefault="00A21D91" w:rsidP="00A077F8">
            <w:pPr>
              <w:pStyle w:val="ListParagraph"/>
              <w:widowControl w:val="0"/>
              <w:spacing w:line="240" w:lineRule="auto"/>
              <w:ind w:right="-735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73E5DF0F" w14:textId="77777777" w:rsidTr="00A077F8">
        <w:trPr>
          <w:trHeight w:val="1419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EBB8" w14:textId="77777777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Advocacy</w:t>
            </w:r>
          </w:p>
          <w:p w14:paraId="1CB0B86E" w14:textId="77777777" w:rsidR="00A21D91" w:rsidRDefault="00715A95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Advocate for client rights and needs*</w:t>
            </w:r>
          </w:p>
          <w:p w14:paraId="42A00B7C" w14:textId="77777777" w:rsidR="00A21D91" w:rsidRDefault="00715A95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Discuss identified treatment options with client and respect the decisions made</w:t>
            </w:r>
          </w:p>
          <w:p w14:paraId="10E55E61" w14:textId="77777777" w:rsidR="00A21D91" w:rsidRDefault="00715A95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client self-advocacy*</w:t>
            </w:r>
          </w:p>
          <w:p w14:paraId="4A6269E8" w14:textId="77777777" w:rsidR="00A21D91" w:rsidRDefault="00715A95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interpreters to assist in achieving client understanding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CBBD" w14:textId="3595BE94" w:rsidR="00A21D91" w:rsidRPr="00317335" w:rsidRDefault="00A21D91" w:rsidP="00A077F8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639ADD7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34A4" w14:textId="77777777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Client Care Assignments</w:t>
            </w:r>
          </w:p>
          <w:p w14:paraId="470F4A86" w14:textId="77777777" w:rsidR="00A21D91" w:rsidRDefault="00715A95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Assign client care and/or related tasks (e.g., assistive personnel or LPN/VN)*</w:t>
            </w:r>
          </w:p>
          <w:p w14:paraId="30AAD371" w14:textId="77777777" w:rsidR="00A21D91" w:rsidRDefault="00715A95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needs of client to knowledge, skills and abilities of assistive personnel prior to making</w:t>
            </w:r>
          </w:p>
          <w:p w14:paraId="247E6AF2" w14:textId="77777777" w:rsidR="00A21D91" w:rsidRDefault="00715A95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client care assignments</w:t>
            </w:r>
          </w:p>
          <w:p w14:paraId="20D9980A" w14:textId="77777777" w:rsidR="00A21D91" w:rsidRDefault="00715A95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Organize information for client assignments</w:t>
            </w:r>
          </w:p>
          <w:p w14:paraId="56AA6E1B" w14:textId="77777777" w:rsidR="00A21D91" w:rsidRDefault="00715A95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to supervisor when client care assignments need to be changed (e.g., change in client status)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DDAB" w14:textId="4CBCFA1F" w:rsidR="00A21D91" w:rsidRPr="00317335" w:rsidRDefault="00A21D91" w:rsidP="00A077F8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62BF9E4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BB42" w14:textId="77777777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Client Rights</w:t>
            </w:r>
          </w:p>
          <w:p w14:paraId="0D2FAB52" w14:textId="77777777" w:rsidR="00A21D91" w:rsidRDefault="00715A95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client of individual rights (e.g., confidentiality, informed consent)</w:t>
            </w:r>
          </w:p>
          <w:p w14:paraId="78CC222E" w14:textId="77777777" w:rsidR="00A21D91" w:rsidRDefault="00715A95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Involve client in care decision making*</w:t>
            </w:r>
          </w:p>
          <w:p w14:paraId="4A484428" w14:textId="77777777" w:rsidR="00A21D91" w:rsidRDefault="00715A95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if client rights are violated</w:t>
            </w:r>
          </w:p>
          <w:p w14:paraId="516B9FB3" w14:textId="77777777" w:rsidR="00A21D91" w:rsidRDefault="00715A95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right to refuse treatment/procedure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88D2" w14:textId="77777777" w:rsidR="00317335" w:rsidRPr="00317335" w:rsidRDefault="00317335" w:rsidP="00317335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638C014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05C4" w14:textId="02237D12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Collaboration with Interdisciplinary Team</w:t>
            </w:r>
          </w:p>
          <w:p w14:paraId="30152E75" w14:textId="77777777" w:rsidR="00A21D91" w:rsidRDefault="00715A95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roles/responsibilities of health care team members</w:t>
            </w:r>
          </w:p>
          <w:p w14:paraId="37A41AE4" w14:textId="77777777" w:rsidR="00A21D91" w:rsidRDefault="00715A95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need for nursing or interdisciplinary client care conference</w:t>
            </w:r>
          </w:p>
          <w:p w14:paraId="2DA8753F" w14:textId="77777777" w:rsidR="00A21D91" w:rsidRDefault="00715A95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the development and/or update of the client plan of care*</w:t>
            </w:r>
          </w:p>
          <w:p w14:paraId="32A6B240" w14:textId="77777777" w:rsidR="00A21D91" w:rsidRDefault="00715A95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planning interdisciplinary client care conferences</w:t>
            </w:r>
          </w:p>
          <w:p w14:paraId="40111C37" w14:textId="77777777" w:rsidR="00A21D91" w:rsidRDefault="00715A95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as a member of an interdisciplinary team*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3116" w14:textId="77777777" w:rsidR="00A21D91" w:rsidRDefault="00A21D91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4CCA013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6E18" w14:textId="77777777" w:rsidR="00A21D91" w:rsidRDefault="00715A95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Concepts of Management and Supervision</w:t>
            </w:r>
          </w:p>
          <w:p w14:paraId="49FE4C03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and report staff conflict*</w:t>
            </w:r>
          </w:p>
          <w:p w14:paraId="3BB6D8E5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abilities of staff members to perform assigned tasks (e.g., job description, scope of practice, training, experience)</w:t>
            </w:r>
          </w:p>
          <w:p w14:paraId="70AB9FCE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input for performance evaluation of other staff</w:t>
            </w:r>
          </w:p>
          <w:p w14:paraId="031EA125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staff education (e.g., in-services and continued competency)*</w:t>
            </w:r>
          </w:p>
          <w:p w14:paraId="4918ACEE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data from various sources in making clinical decisions*</w:t>
            </w:r>
          </w:p>
          <w:p w14:paraId="52AF11E9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Serve as resource person to other staff</w:t>
            </w:r>
          </w:p>
          <w:p w14:paraId="214EF442" w14:textId="77777777" w:rsidR="00A21D91" w:rsidRDefault="00715A95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activities of assistive personnel*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4EEE" w14:textId="08D4669C" w:rsidR="00A21D91" w:rsidRPr="00317335" w:rsidRDefault="00A21D91" w:rsidP="00A077F8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C9C6AAC" w14:textId="77777777" w:rsidR="00A21D91" w:rsidRDefault="00A21D91">
      <w:pPr>
        <w:rPr>
          <w:rFonts w:ascii="Cambria" w:eastAsia="Cambria" w:hAnsi="Cambria" w:cs="Cambria"/>
          <w:sz w:val="18"/>
          <w:szCs w:val="18"/>
        </w:rPr>
      </w:pPr>
    </w:p>
    <w:p w14:paraId="17B53954" w14:textId="77777777" w:rsidR="00A21D91" w:rsidRDefault="00A21D91">
      <w:pPr>
        <w:rPr>
          <w:rFonts w:ascii="Cambria" w:eastAsia="Cambria" w:hAnsi="Cambria" w:cs="Cambria"/>
          <w:sz w:val="18"/>
          <w:szCs w:val="18"/>
        </w:rPr>
      </w:pPr>
    </w:p>
    <w:p w14:paraId="1E651446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115FA026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8338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 and Effective Care Environment</w:t>
            </w:r>
          </w:p>
          <w:p w14:paraId="4F01C140" w14:textId="77777777" w:rsidR="00A21D91" w:rsidRDefault="00715A95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Coordinated Care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A21D91" w14:paraId="321260C0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9ADD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4C34C795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7AEB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754D5066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2A79516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7DCB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Confidentiality/Information Security</w:t>
            </w:r>
          </w:p>
          <w:p w14:paraId="27E498A2" w14:textId="77777777" w:rsidR="00A21D91" w:rsidRDefault="00715A95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staff actions that impact client confidentiality and intervene as needed (e.g., access to medical records, discussions at nurses’ station, change-of-shift reports)</w:t>
            </w:r>
          </w:p>
          <w:p w14:paraId="07C0480F" w14:textId="77777777" w:rsidR="00A21D91" w:rsidRDefault="00715A95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staff member and client understanding of confidentiality requirements</w:t>
            </w:r>
          </w:p>
          <w:p w14:paraId="76992CAE" w14:textId="77777777" w:rsidR="00A21D91" w:rsidRDefault="00715A95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facility regulations when accessing client records</w:t>
            </w:r>
          </w:p>
          <w:p w14:paraId="6D54091E" w14:textId="77777777" w:rsidR="00A21D91" w:rsidRDefault="00715A95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client confidentiality*</w:t>
            </w:r>
          </w:p>
          <w:p w14:paraId="4BEEB21E" w14:textId="77777777" w:rsidR="00A21D91" w:rsidRDefault="00715A95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for privacy needs*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0A3C" w14:textId="73E5EECB" w:rsidR="00317335" w:rsidRPr="00317335" w:rsidRDefault="00317335" w:rsidP="00507D9F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5B3ED8E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9957" w14:textId="3113698B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Continuity of Care</w:t>
            </w:r>
          </w:p>
          <w:p w14:paraId="7BEB4591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up with client after discharge*</w:t>
            </w:r>
          </w:p>
          <w:p w14:paraId="0BD8B6E7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discharge or transfer*</w:t>
            </w:r>
          </w:p>
          <w:p w14:paraId="13ED6CB3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follow-up for unresolved client care issues</w:t>
            </w:r>
          </w:p>
          <w:p w14:paraId="166FCC06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and receive report*</w:t>
            </w:r>
          </w:p>
          <w:p w14:paraId="59F2B01C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Record client information (e.g., medical record, referral/transfer form)</w:t>
            </w:r>
          </w:p>
          <w:p w14:paraId="4E5B0946" w14:textId="77777777" w:rsidR="00A21D91" w:rsidRDefault="00715A95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agency guidelines to guide client care (e.g., clinical pathways, care maps, care plans)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99E0" w14:textId="57711F00" w:rsidR="00A21D91" w:rsidRPr="00317335" w:rsidRDefault="00A21D91" w:rsidP="00507D9F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4C2BAC8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F38D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Establishing Priorities</w:t>
            </w:r>
          </w:p>
          <w:p w14:paraId="13162A76" w14:textId="77777777" w:rsidR="00A21D91" w:rsidRDefault="00715A95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Organize and prioritize care for assigned group of clients*</w:t>
            </w:r>
          </w:p>
          <w:p w14:paraId="5467BA39" w14:textId="77777777" w:rsidR="00A21D91" w:rsidRDefault="00715A95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planning client care based upon client needs (e.g., diagnosis, abilities, prescribed treatment)</w:t>
            </w:r>
          </w:p>
          <w:p w14:paraId="2A5FEFE1" w14:textId="77777777" w:rsidR="00A21D91" w:rsidRDefault="00715A95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effective time management skills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560B" w14:textId="29BF22E9" w:rsidR="00A21D91" w:rsidRPr="00317335" w:rsidRDefault="00A21D91" w:rsidP="00507D9F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2B4C5CB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8A4A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Ethical Practice</w:t>
            </w:r>
          </w:p>
          <w:p w14:paraId="3E740B28" w14:textId="77777777" w:rsidR="00A21D91" w:rsidRDefault="00715A95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ethical issues affecting staff or client</w:t>
            </w:r>
          </w:p>
          <w:p w14:paraId="04DCC1F2" w14:textId="77777777" w:rsidR="00A21D91" w:rsidRDefault="00715A95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client of ethical issues affecting client care</w:t>
            </w:r>
          </w:p>
          <w:p w14:paraId="24090E2C" w14:textId="77777777" w:rsidR="00A21D91" w:rsidRDefault="00715A95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promote ethical practice</w:t>
            </w:r>
          </w:p>
          <w:p w14:paraId="0A717CBD" w14:textId="77777777" w:rsidR="00A21D91" w:rsidRDefault="00715A95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Practice in a manner consistent with code of ethics for nurses*</w:t>
            </w:r>
          </w:p>
          <w:p w14:paraId="3ECB0E77" w14:textId="77777777" w:rsidR="00A21D91" w:rsidRDefault="00715A95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client and staff member knowledge of ethical issues affecting client care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C0BA" w14:textId="24AB0B4E" w:rsidR="00A21D91" w:rsidRPr="00317335" w:rsidRDefault="00A21D91" w:rsidP="00787D2C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2B4C8E9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945A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Informed Consent</w:t>
            </w:r>
          </w:p>
          <w:p w14:paraId="7180F930" w14:textId="77777777" w:rsidR="00A21D91" w:rsidRDefault="00715A95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appropriate person to provide informed consent for client (e.g., client, parent, legal guardian)</w:t>
            </w:r>
          </w:p>
          <w:p w14:paraId="7BE4A4FD" w14:textId="77777777" w:rsidR="00A21D91" w:rsidRDefault="00715A95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consent process*</w:t>
            </w:r>
          </w:p>
          <w:p w14:paraId="0D9A762C" w14:textId="77777777" w:rsidR="00A21D91" w:rsidRDefault="00715A95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Describe informed consent requirements (e.g., purpose for procedure, risks of procedure)</w:t>
            </w:r>
          </w:p>
          <w:p w14:paraId="79B43DFD" w14:textId="77777777" w:rsidR="00A21D91" w:rsidRDefault="00715A95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that informed consent was obtained (e.g., completed consent form, client understanding of procedure)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021B" w14:textId="50DD6DD3" w:rsidR="00A21D91" w:rsidRPr="00317335" w:rsidRDefault="00A21D91" w:rsidP="00787D2C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42CB3C1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1277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Information Technology</w:t>
            </w:r>
          </w:p>
          <w:p w14:paraId="0AFF2524" w14:textId="77777777" w:rsidR="00A21D91" w:rsidRDefault="00715A95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information technology in client care*</w:t>
            </w:r>
          </w:p>
          <w:p w14:paraId="79409B9C" w14:textId="77777777" w:rsidR="00A21D91" w:rsidRDefault="00715A95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Access data for client or staff through online databases and journals</w:t>
            </w:r>
          </w:p>
          <w:p w14:paraId="3E9E9F17" w14:textId="77777777" w:rsidR="00A21D91" w:rsidRDefault="00715A95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Enter computer documentation accurately, completely and in a timely manner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1317" w14:textId="14F8E032" w:rsidR="00A21D91" w:rsidRPr="00A8018C" w:rsidRDefault="00A21D91" w:rsidP="00787D2C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9CDE773" w14:textId="77777777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3B34E21F" w14:textId="77777777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76D393B4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1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72E8BA3F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556E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 and Effective Care Environment</w:t>
            </w:r>
          </w:p>
          <w:p w14:paraId="12982C50" w14:textId="77777777" w:rsidR="00A21D91" w:rsidRDefault="00715A95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Coordinated Care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A21D91" w14:paraId="31AB2CD8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0423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1731994B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9F45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7F350FC6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489D663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3583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Legal Responsibilities</w:t>
            </w:r>
          </w:p>
          <w:p w14:paraId="63E58A4D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legal issues affecting staff and client (e.g., refusing treatment)</w:t>
            </w:r>
          </w:p>
          <w:p w14:paraId="77F79026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 and process health care provider orders*</w:t>
            </w:r>
          </w:p>
          <w:p w14:paraId="6F61FC63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task/assignment you are not prepared to perform and seek assistance*</w:t>
            </w:r>
          </w:p>
          <w:p w14:paraId="1D1C421A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Respond to the unsafe practice of a health care provider (e.g., intervene or report)*</w:t>
            </w:r>
          </w:p>
          <w:p w14:paraId="602094B8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regulation/policy for reporting specific issues (e.g., abuse, neglect, gunshot wound or communicable disease)*</w:t>
            </w:r>
          </w:p>
          <w:p w14:paraId="5CF6364D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client care</w:t>
            </w:r>
          </w:p>
          <w:p w14:paraId="6C8E118B" w14:textId="77777777" w:rsidR="00A21D91" w:rsidRDefault="00715A95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within the legal scope of practice*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FF14" w14:textId="59CB2439" w:rsidR="00A8018C" w:rsidRPr="00A8018C" w:rsidRDefault="00A8018C" w:rsidP="00500EE0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21D91" w14:paraId="1A397C7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8F3E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Performance Improvement (Quality Improvement)</w:t>
            </w:r>
          </w:p>
          <w:p w14:paraId="74EF24FF" w14:textId="77777777" w:rsidR="00A21D91" w:rsidRDefault="00715A95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impact of performance improvement/quality improvement activities on client care outcomes</w:t>
            </w:r>
          </w:p>
          <w:p w14:paraId="156B44EC" w14:textId="77777777" w:rsidR="00A21D91" w:rsidRDefault="00715A95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quality improvement (QI) activity (e.g., collecting data, serving on QI committee)*</w:t>
            </w:r>
          </w:p>
          <w:p w14:paraId="4F3FD5FE" w14:textId="77777777" w:rsidR="00A21D91" w:rsidRPr="00142BF5" w:rsidRDefault="00715A95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  <w:lang w:val="fr"/>
              </w:rPr>
            </w:pPr>
            <w:r w:rsidRPr="00142BF5">
              <w:rPr>
                <w:rFonts w:ascii="Cambria" w:eastAsia="Cambria" w:hAnsi="Cambria" w:cs="Cambria"/>
                <w:sz w:val="18"/>
                <w:szCs w:val="18"/>
                <w:lang w:val="fr"/>
              </w:rPr>
              <w:t>Document performance improvement/quality improvement activities</w:t>
            </w:r>
          </w:p>
          <w:p w14:paraId="5F015D52" w14:textId="77777777" w:rsidR="00A21D91" w:rsidRDefault="00715A95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Report identified performance improvement/quality improvement concerns to appropriate personnel (e.g., nurse manager, risk manager)</w:t>
            </w:r>
          </w:p>
          <w:p w14:paraId="5265E9C8" w14:textId="77777777" w:rsidR="00A21D91" w:rsidRDefault="00715A95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evidence-based practice when providing care*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7313" w14:textId="6139801D" w:rsidR="00A21D91" w:rsidRPr="00A8018C" w:rsidRDefault="00A21D91" w:rsidP="009D12A1">
            <w:pPr>
              <w:pStyle w:val="ListParagraph"/>
              <w:widowControl w:val="0"/>
              <w:numPr>
                <w:ilvl w:val="0"/>
                <w:numId w:val="36"/>
              </w:numPr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:rsidRPr="00317335" w14:paraId="06B666F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BB0B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Referral Process</w:t>
            </w:r>
          </w:p>
          <w:p w14:paraId="687F4D1E" w14:textId="77777777" w:rsidR="00A21D91" w:rsidRDefault="00715A95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need for client referral for actual or potential problem (e.g., physical therapy, speech therapy)</w:t>
            </w:r>
          </w:p>
          <w:p w14:paraId="76BE539C" w14:textId="77777777" w:rsidR="00A21D91" w:rsidRDefault="00715A95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appropriate documents to contribute information needed for client referral (e.g., medical record, referral form)</w:t>
            </w:r>
          </w:p>
          <w:p w14:paraId="7E9A6E18" w14:textId="77777777" w:rsidR="00A21D91" w:rsidRDefault="00715A95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data collection*</w:t>
            </w:r>
          </w:p>
          <w:p w14:paraId="057E9A9D" w14:textId="77777777" w:rsidR="00A21D91" w:rsidRPr="00142BF5" w:rsidRDefault="00715A95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  <w:lang w:val="it"/>
              </w:rPr>
            </w:pPr>
            <w:r w:rsidRPr="00142BF5">
              <w:rPr>
                <w:rFonts w:ascii="Cambria" w:eastAsia="Cambria" w:hAnsi="Cambria" w:cs="Cambria"/>
                <w:sz w:val="18"/>
                <w:szCs w:val="18"/>
                <w:lang w:val="it"/>
              </w:rPr>
              <w:t>Participate in client referral process*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314E" w14:textId="43A7A34B" w:rsidR="00A21D91" w:rsidRPr="000B32E2" w:rsidRDefault="00A21D91" w:rsidP="009D12A1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  <w:lang w:val="en-US"/>
              </w:rPr>
            </w:pPr>
          </w:p>
        </w:tc>
      </w:tr>
      <w:tr w:rsidR="00A21D91" w14:paraId="12F17C3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AFBC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Resource Management</w:t>
            </w:r>
          </w:p>
          <w:p w14:paraId="08F77F24" w14:textId="77777777" w:rsidR="00A21D91" w:rsidRDefault="00715A95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 for materials and equipment (e.g., oxygen, suction machine, wound care supplies)</w:t>
            </w:r>
          </w:p>
          <w:p w14:paraId="19D53244" w14:textId="77777777" w:rsidR="00A21D91" w:rsidRDefault="00715A95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effective use of client care materials by assistive personnel (e.g., supplies)</w:t>
            </w:r>
          </w:p>
          <w:p w14:paraId="22F6184C" w14:textId="77777777" w:rsidR="00A21D91" w:rsidRDefault="00715A95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providing cost effective care*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DAEC" w14:textId="4D980D1F" w:rsidR="00A21D91" w:rsidRPr="00A8018C" w:rsidRDefault="00A21D91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537BDDF" w14:textId="77777777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567BF711" w14:textId="77777777" w:rsidR="00A21D91" w:rsidRDefault="00715A95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  <w:r>
        <w:br w:type="page"/>
      </w:r>
    </w:p>
    <w:p w14:paraId="6CC225F5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2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5FBBAE22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1F96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Safety and Infection Control</w:t>
            </w:r>
          </w:p>
          <w:p w14:paraId="30C3B9CD" w14:textId="77777777" w:rsidR="00A21D91" w:rsidRDefault="00715A95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Safety and Infection Control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A21D91" w14:paraId="26BA6981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4530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2AAF1F6D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5C09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34B88B07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17C5A28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4B29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Accident/Error/Injury Prevention</w:t>
            </w:r>
          </w:p>
          <w:p w14:paraId="1A4640CF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allergies and intervene as appropriate*</w:t>
            </w:r>
          </w:p>
          <w:p w14:paraId="143101AB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facilitate correct use of infant and child car seats by client</w:t>
            </w:r>
          </w:p>
          <w:p w14:paraId="3719C700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factors that influence accident/error/injury prevention (e.g., age, developmental stage, lifestyle)</w:t>
            </w:r>
          </w:p>
          <w:p w14:paraId="72F42895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what factors related to mental status may contribute to the client potential for accident or injury (e.g., confusion, altered thought processes, diagnosis)</w:t>
            </w:r>
          </w:p>
          <w:p w14:paraId="1BC5D750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client/staff member knowledge of safety procedures</w:t>
            </w:r>
          </w:p>
          <w:p w14:paraId="0FE1E338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the identity of client*</w:t>
            </w:r>
          </w:p>
          <w:p w14:paraId="67D695F0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facility client identification procedures (e.g., client name band, allergy bands)</w:t>
            </w:r>
          </w:p>
          <w:p w14:paraId="2E42F3AD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care environment for safety hazard and report problems to appropriate personnel</w:t>
            </w:r>
          </w:p>
          <w:p w14:paraId="598B055E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in and/or reinforce education to client about safety precautions*</w:t>
            </w:r>
          </w:p>
          <w:p w14:paraId="4559D8F7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transfer assistive devices (e.g., gait/transfer belt, slide board or mechanical lift)*</w:t>
            </w:r>
          </w:p>
          <w:p w14:paraId="22E55233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Remove fire hazards from client care areas</w:t>
            </w:r>
          </w:p>
          <w:p w14:paraId="528F3988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Protect client from accident/error/injury (e.g., protect from another individual, falls, environmental hazards, burns)</w:t>
            </w:r>
          </w:p>
          <w:p w14:paraId="5B9EE96D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appropriate method to signal staff members</w:t>
            </w:r>
          </w:p>
          <w:p w14:paraId="7A6DDE53" w14:textId="77777777" w:rsidR="00A21D91" w:rsidRDefault="00715A95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appropriateness of health care provider's order for client*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754F" w14:textId="6F0D67DB" w:rsidR="00A8018C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(1, 6, 7, 8, 10, 12, 13, 14)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68CB5FED" w14:textId="72B5F99B" w:rsidR="000B32E2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(2)                                           Family Nursing</w:t>
            </w:r>
          </w:p>
          <w:p w14:paraId="15C51824" w14:textId="6C46B3FD" w:rsidR="00A8018C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(5, 8, , 9,  11,)                       </w:t>
            </w:r>
            <w:r w:rsidR="00A8018C" w:rsidRPr="00317335">
              <w:rPr>
                <w:rFonts w:ascii="Cambria" w:eastAsia="Cambria" w:hAnsi="Cambria" w:cs="Cambria"/>
                <w:sz w:val="18"/>
                <w:szCs w:val="18"/>
              </w:rPr>
              <w:t>Clinical Applicatio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r w:rsidR="00A8018C" w:rsidRPr="00317335">
              <w:rPr>
                <w:rFonts w:ascii="Cambria" w:eastAsia="Cambria" w:hAnsi="Cambria" w:cs="Cambria"/>
                <w:sz w:val="18"/>
                <w:szCs w:val="18"/>
              </w:rPr>
              <w:t>s</w:t>
            </w:r>
          </w:p>
          <w:p w14:paraId="4BEBCBAB" w14:textId="6F73DAEE" w:rsidR="00A21D91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(3,  4 )                                    Psychosocial nursing</w:t>
            </w:r>
          </w:p>
          <w:p w14:paraId="63F70D49" w14:textId="65FD928B" w:rsidR="000B32E2" w:rsidRPr="00A8018C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095BDCA3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FC4C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Emergency Response Plan</w:t>
            </w:r>
          </w:p>
          <w:p w14:paraId="51F3AEA0" w14:textId="77777777" w:rsidR="00A21D91" w:rsidRDefault="00715A95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nursing and assistive personnel roles during internal and external disasters</w:t>
            </w:r>
          </w:p>
          <w:p w14:paraId="0C7F00C0" w14:textId="77777777" w:rsidR="00A21D91" w:rsidRDefault="00715A95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preparation for internal and external disasters (e.g., fire or natural disaster)*</w:t>
            </w:r>
          </w:p>
          <w:p w14:paraId="7F4C8A4E" w14:textId="77777777" w:rsidR="00A21D91" w:rsidRDefault="00715A95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selection of client to recommend for discharge in disaster situation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D6CB" w14:textId="03A55E0B" w:rsidR="00A8018C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(1, 2, 3) 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3662DA42" w14:textId="052B6DEA" w:rsidR="00A21D91" w:rsidRPr="000B32E2" w:rsidRDefault="00A21D91" w:rsidP="000B32E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36618D7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17B5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Ergonomic Principles</w:t>
            </w:r>
          </w:p>
          <w:p w14:paraId="4A9640F6" w14:textId="77777777" w:rsidR="00A21D91" w:rsidRDefault="00715A95">
            <w:pPr>
              <w:widowControl w:val="0"/>
              <w:numPr>
                <w:ilvl w:val="0"/>
                <w:numId w:val="3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safe client handling techniques (e.g., body mechanics)*</w:t>
            </w:r>
          </w:p>
          <w:p w14:paraId="0146FEC7" w14:textId="77777777" w:rsidR="00A21D91" w:rsidRDefault="00715A95">
            <w:pPr>
              <w:widowControl w:val="0"/>
              <w:numPr>
                <w:ilvl w:val="0"/>
                <w:numId w:val="3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instruction and information to client about body positions that prevent stress injuries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F6DD" w14:textId="7A1583F7" w:rsidR="00A8018C" w:rsidRDefault="000B32E2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(1,2)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0ECF4558" w14:textId="31E14A69" w:rsidR="00A8018C" w:rsidRDefault="00A8018C" w:rsidP="000B32E2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1BA8D0DE" w14:textId="6D78247D" w:rsidR="00A21D91" w:rsidRPr="00A8018C" w:rsidRDefault="00A21D91" w:rsidP="00A8018C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01F6282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279D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Handling Hazardous and Infectious Materials</w:t>
            </w:r>
          </w:p>
          <w:p w14:paraId="5108A86C" w14:textId="77777777" w:rsidR="00A21D91" w:rsidRDefault="00715A95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employ methods to control the spread of infectious agents (e.g., cleaning with appropriate solutions)</w:t>
            </w:r>
          </w:p>
          <w:p w14:paraId="543210C6" w14:textId="77777777" w:rsidR="00A21D91" w:rsidRDefault="00715A95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address unsafe conditions in health care environment (e.g., environmental, biohazard, fire)*</w:t>
            </w:r>
          </w:p>
          <w:p w14:paraId="1FBA5818" w14:textId="77777777" w:rsidR="00A21D91" w:rsidRDefault="00715A95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Demonstrate knowledge of facility protocols for handling hazardous and infectious materials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DBD6" w14:textId="5EA1779F" w:rsidR="00A21D91" w:rsidRDefault="00FC4149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(1, 2, 3)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Foundations of Nursing</w:t>
            </w:r>
          </w:p>
          <w:p w14:paraId="4AD2543B" w14:textId="4D4794DB" w:rsidR="00A8018C" w:rsidRPr="00FC4149" w:rsidRDefault="00A8018C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B6F86BB" w14:textId="0F8B77D0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6090ABF8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p w14:paraId="2922397D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p w14:paraId="21043592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3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79BE36E2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EE9E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Safety and Infection Control</w:t>
            </w:r>
          </w:p>
          <w:p w14:paraId="2ED9EF4D" w14:textId="77777777" w:rsidR="00A21D91" w:rsidRDefault="00715A95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Safety and Infection Control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A21D91" w14:paraId="1FC806AE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7B1C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3E1B9027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FDBC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4393FFC5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4093F88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FA15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Home Safety</w:t>
            </w:r>
          </w:p>
          <w:p w14:paraId="54EACC4C" w14:textId="77777777" w:rsidR="00A21D91" w:rsidRDefault="00715A95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fire/environmental hazards (e.g., frayed electrical cords, small area rugs, inadequate footwear)</w:t>
            </w:r>
          </w:p>
          <w:p w14:paraId="4EAC6330" w14:textId="77777777" w:rsidR="00A21D91" w:rsidRDefault="00715A95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client understanding of home safety needs</w:t>
            </w:r>
          </w:p>
          <w:p w14:paraId="466611A3" w14:textId="77777777" w:rsidR="00A21D91" w:rsidRDefault="00715A95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information on home safety</w:t>
            </w:r>
          </w:p>
          <w:p w14:paraId="54BF74F4" w14:textId="77777777" w:rsidR="00A21D91" w:rsidRDefault="00715A95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client education on home safety precautions (e.g., home disposal of syringes, lighting, handrails, kitchen safety)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CD3" w14:textId="4E26814E" w:rsidR="00A21D91" w:rsidRDefault="00FC4149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(1,2,3,4)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Foundations of Nursing</w:t>
            </w:r>
          </w:p>
          <w:p w14:paraId="4FF68D35" w14:textId="363B6ED2" w:rsidR="00A8018C" w:rsidRPr="00A8018C" w:rsidRDefault="00A8018C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754F2303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324F" w14:textId="3E57C3C0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Reporting of Incident/Event/Irregular Occurrence/Variance</w:t>
            </w:r>
          </w:p>
          <w:p w14:paraId="009DC88F" w14:textId="77777777" w:rsidR="00A21D91" w:rsidRDefault="00715A95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situations requiring completion of incident/event/ irregular occurrence/variance report (e.g., medication administration error, client fall)</w:t>
            </w:r>
          </w:p>
          <w:p w14:paraId="4023D0D8" w14:textId="77777777" w:rsidR="00A21D91" w:rsidRDefault="00715A95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Acknowledge and document practice error (e.g., incident report)*</w:t>
            </w:r>
          </w:p>
          <w:p w14:paraId="390FBF78" w14:textId="77777777" w:rsidR="00A21D91" w:rsidRDefault="00715A95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response to error/event/occurrence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9E58" w14:textId="21172DD5" w:rsidR="00A8018C" w:rsidRDefault="00FC4149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(1,2,3)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2C312B19" w14:textId="1145F90F" w:rsidR="00A21D91" w:rsidRPr="00A8018C" w:rsidRDefault="00A21D91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4754A15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2E7C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Least Restrictive Restraints and Safety Devices</w:t>
            </w:r>
          </w:p>
          <w:p w14:paraId="13A749C1" w14:textId="77777777" w:rsidR="00A21D91" w:rsidRDefault="00715A95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Demonstrate knowledge of appropriate application of restraints/safety devices</w:t>
            </w:r>
          </w:p>
          <w:p w14:paraId="13C52A96" w14:textId="77777777" w:rsidR="00A21D91" w:rsidRDefault="00715A95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protocol for timed client monitoring (e.g., safety checks)*</w:t>
            </w:r>
          </w:p>
          <w:p w14:paraId="0DFF7C2F" w14:textId="77777777" w:rsidR="00A21D91" w:rsidRDefault="00715A95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least restrictive restraints or seclusion*</w:t>
            </w:r>
          </w:p>
          <w:p w14:paraId="1D4BD9B0" w14:textId="77777777" w:rsidR="00A21D91" w:rsidRDefault="00715A95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use of restraints/safety devices and client response</w:t>
            </w:r>
          </w:p>
          <w:p w14:paraId="01EAFAC6" w14:textId="77777777" w:rsidR="00A21D91" w:rsidRDefault="00715A95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for proper functioning of restraints/safety devices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485E" w14:textId="258C7513" w:rsidR="00A8018C" w:rsidRPr="00FC4149" w:rsidRDefault="00A8018C" w:rsidP="00FC4149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EA33C7F" w14:textId="44705C29" w:rsidR="00A21D91" w:rsidRPr="00A8018C" w:rsidRDefault="00FC4149" w:rsidP="00FC4149">
            <w:pPr>
              <w:pStyle w:val="ListParagraph"/>
              <w:widowControl w:val="0"/>
              <w:spacing w:line="240" w:lineRule="auto"/>
              <w:ind w:right="-735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(1,2,3,45)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Transitions to Nursing Practice</w:t>
            </w:r>
          </w:p>
        </w:tc>
      </w:tr>
      <w:tr w:rsidR="00A21D91" w14:paraId="1D4487D6" w14:textId="77777777" w:rsidTr="00FC4149">
        <w:trPr>
          <w:trHeight w:val="1437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6E5B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Safe Use of Equipment</w:t>
            </w:r>
          </w:p>
          <w:p w14:paraId="423F48F0" w14:textId="77777777" w:rsidR="00A21D91" w:rsidRDefault="00715A95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Assure availability and safe functioning of client care equipment*</w:t>
            </w:r>
          </w:p>
          <w:p w14:paraId="10DDFBA7" w14:textId="77777777" w:rsidR="00A21D91" w:rsidRDefault="00715A95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facility protocols/procedures for safe use of equipment</w:t>
            </w:r>
          </w:p>
          <w:p w14:paraId="2F0BEEB1" w14:textId="77777777" w:rsidR="00A21D91" w:rsidRDefault="00715A95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safe equipment use for client care (e.g., continuous passive motion [CPM] device, oxygen, mobility aids)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1EA3" w14:textId="0A1DC9EC" w:rsidR="00A8018C" w:rsidRDefault="00FC4149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(1,2,3)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77D0B88A" w14:textId="4E4A4365" w:rsidR="00A21D91" w:rsidRPr="00A8018C" w:rsidRDefault="00A21D91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5BA3B68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E066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Security Plan</w:t>
            </w:r>
          </w:p>
          <w:p w14:paraId="6D7CAA14" w14:textId="77777777" w:rsidR="00A21D91" w:rsidRDefault="00715A95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Initiate and participate in security alert (e.g., infant abduction or flight risk)*</w:t>
            </w:r>
          </w:p>
          <w:p w14:paraId="6295B939" w14:textId="77777777" w:rsidR="00A21D91" w:rsidRDefault="00715A95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principles of triage and evacuation protocols/procedures</w:t>
            </w:r>
          </w:p>
          <w:p w14:paraId="24EFB891" w14:textId="77777777" w:rsidR="00A21D91" w:rsidRDefault="00715A95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effectiveness of security plan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62E1" w14:textId="369E4C15" w:rsidR="00A8018C" w:rsidRDefault="00FC4149" w:rsidP="00FC414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(1,2,3)  </w:t>
            </w:r>
            <w:r w:rsidR="00A8018C" w:rsidRPr="00317335">
              <w:rPr>
                <w:rFonts w:ascii="Cambria" w:eastAsia="Cambria" w:hAnsi="Cambria" w:cs="Cambria"/>
                <w:sz w:val="18"/>
                <w:szCs w:val="18"/>
              </w:rPr>
              <w:t>Clinical Applicatio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n</w:t>
            </w:r>
            <w:r w:rsidR="00A8018C" w:rsidRPr="00317335">
              <w:rPr>
                <w:rFonts w:ascii="Cambria" w:eastAsia="Cambria" w:hAnsi="Cambria" w:cs="Cambria"/>
                <w:sz w:val="18"/>
                <w:szCs w:val="18"/>
              </w:rPr>
              <w:t>s</w:t>
            </w:r>
          </w:p>
          <w:p w14:paraId="1B886BFE" w14:textId="5456AF0C" w:rsidR="00A21D91" w:rsidRPr="00A8018C" w:rsidRDefault="00A21D91" w:rsidP="00A8018C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29E4F48" w14:textId="77777777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7E5448C1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p w14:paraId="02781EE2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p w14:paraId="554586DD" w14:textId="77777777" w:rsidR="00A21D91" w:rsidRDefault="00715A95">
      <w:pPr>
        <w:widowControl w:val="0"/>
        <w:rPr>
          <w:rFonts w:ascii="Cambria" w:eastAsia="Cambria" w:hAnsi="Cambria" w:cs="Cambria"/>
          <w:sz w:val="18"/>
          <w:szCs w:val="18"/>
        </w:rPr>
      </w:pPr>
      <w:r>
        <w:br w:type="page"/>
      </w:r>
    </w:p>
    <w:p w14:paraId="6753A00E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4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5444163C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2CC7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Safety and Infection Control</w:t>
            </w:r>
          </w:p>
          <w:p w14:paraId="69329326" w14:textId="77777777" w:rsidR="00A21D91" w:rsidRDefault="00715A95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Safety and Infection Control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A21D91" w14:paraId="6D58E851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D82F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08135B7E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B122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2DFD66AE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4FDB6FF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53BB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Standard Precautions/Transmission-Based Precautions/Surgical Asepsis</w:t>
            </w:r>
          </w:p>
          <w:p w14:paraId="40F9DA6A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communicable diseases and modes of transmission (e.g., airborne, droplet, contact)</w:t>
            </w:r>
          </w:p>
          <w:p w14:paraId="4C3CF829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knowledge of infection control procedures</w:t>
            </w:r>
          </w:p>
          <w:p w14:paraId="5A092D10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need for and implement appropriate isolation techniques*</w:t>
            </w:r>
          </w:p>
          <w:p w14:paraId="2D12956E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standard/universal precautions*</w:t>
            </w:r>
          </w:p>
          <w:p w14:paraId="3CFB75E7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aseptic and sterile techniques*</w:t>
            </w:r>
          </w:p>
          <w:p w14:paraId="15E6E9B3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appropriate supplies to maintain asepsis (e.g., gloves, mask, sterile supplies)</w:t>
            </w:r>
          </w:p>
          <w:p w14:paraId="56A03624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correct techniques to apply and remove gloves, mask, gown and protective eye wear</w:t>
            </w:r>
          </w:p>
          <w:p w14:paraId="5B49F32B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correct hand hygiene techniques</w:t>
            </w:r>
          </w:p>
          <w:p w14:paraId="3F02AEA2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Prevent environmental spread of infectious disease through correct use of equipment</w:t>
            </w:r>
          </w:p>
          <w:p w14:paraId="64F259E9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Protect immunocompromised client from exposure to infectious diseases/organisms</w:t>
            </w:r>
          </w:p>
          <w:p w14:paraId="40703069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care area for sources of infection</w:t>
            </w:r>
          </w:p>
          <w:p w14:paraId="2AFE1426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Set up a sterile field</w:t>
            </w:r>
          </w:p>
          <w:p w14:paraId="7057ADC6" w14:textId="77777777" w:rsidR="00A21D91" w:rsidRDefault="00715A95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appropriate infection control procedures with client and staff members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7911" w14:textId="1974FD6D" w:rsidR="00A8018C" w:rsidRPr="00E7551D" w:rsidRDefault="00E7551D" w:rsidP="00E7551D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 w:rsidRPr="00E7551D">
              <w:rPr>
                <w:rFonts w:ascii="Cambria" w:eastAsia="Cambria" w:hAnsi="Cambria" w:cs="Cambria"/>
                <w:sz w:val="18"/>
                <w:szCs w:val="18"/>
              </w:rPr>
              <w:t>(1,2,3,4,5,6,7,8,9,10,11,12,13) Interventions of Nursing Practice</w:t>
            </w:r>
          </w:p>
        </w:tc>
      </w:tr>
      <w:tr w:rsidR="00E7551D" w14:paraId="0162925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1CC3" w14:textId="77777777" w:rsidR="00E7551D" w:rsidRDefault="00E7551D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4CEB" w14:textId="77777777" w:rsidR="00E7551D" w:rsidRPr="00E7551D" w:rsidRDefault="00E7551D" w:rsidP="00E7551D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06455FD" w14:textId="7753AB65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1443A846" w14:textId="77777777" w:rsidR="00A21D91" w:rsidRDefault="00715A95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  <w:r>
        <w:br w:type="page"/>
      </w:r>
    </w:p>
    <w:p w14:paraId="029B4559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5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125EB0CC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187D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Health Promotion and Maintenance</w:t>
            </w:r>
          </w:p>
          <w:p w14:paraId="79782CE1" w14:textId="77777777" w:rsidR="00A21D91" w:rsidRDefault="00715A95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Health Promotion and Maintenance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provides nursing care for clients that incorporate knowledge of expected stages of growth and development, and prevention and/or early detection of health problems.</w:t>
            </w:r>
          </w:p>
        </w:tc>
      </w:tr>
      <w:tr w:rsidR="00A21D91" w14:paraId="0FD5646B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3BBA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0B4D4290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48AF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35942828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03BEBB5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2734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Aging Process</w:t>
            </w:r>
          </w:p>
          <w:p w14:paraId="513EB08F" w14:textId="77777777" w:rsidR="00A21D91" w:rsidRDefault="00715A95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client knowledge on aging process and assist in reinforcing teaching on expected changes related to aging</w:t>
            </w:r>
          </w:p>
          <w:p w14:paraId="6D084067" w14:textId="77777777" w:rsidR="00A21D91" w:rsidRDefault="00715A95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newborn less than 1 month old through the infant or toddler client through 2 years*</w:t>
            </w:r>
          </w:p>
          <w:p w14:paraId="709BA32E" w14:textId="77777777" w:rsidR="00A21D91" w:rsidRDefault="00715A95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preschool, school age and adolescent client ages 3 through 17 years*</w:t>
            </w:r>
          </w:p>
          <w:p w14:paraId="1DD00DFB" w14:textId="77777777" w:rsidR="00A21D91" w:rsidRDefault="00715A95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adult client ages 18 through 64 years*</w:t>
            </w:r>
          </w:p>
          <w:p w14:paraId="51B509CF" w14:textId="77777777" w:rsidR="00A21D91" w:rsidRDefault="00715A95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adult client ages 65 through 85 years and over*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5D5C" w14:textId="485E4D7A" w:rsidR="00A8018C" w:rsidRDefault="00BE74A9" w:rsidP="00E7551D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(1, 4 5)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294629CF" w14:textId="53055156" w:rsidR="00A8018C" w:rsidRPr="00BE74A9" w:rsidRDefault="00BE74A9" w:rsidP="00BE74A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(2, 3)      Family Nursing</w:t>
            </w:r>
          </w:p>
        </w:tc>
      </w:tr>
      <w:tr w:rsidR="00A21D91" w14:paraId="208336A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144E" w14:textId="7D1DA228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Ante/Intra/Postpartum and Newborn Care</w:t>
            </w:r>
          </w:p>
          <w:p w14:paraId="1AE5DF69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client emotional preparedness for pregnancy (e.g., support systems, perception of pregnancy)</w:t>
            </w:r>
          </w:p>
          <w:p w14:paraId="7FB88845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in performing client non-stress test</w:t>
            </w:r>
          </w:p>
          <w:p w14:paraId="6550CA0E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with fetal heart monitoring for the antepartum client*</w:t>
            </w:r>
          </w:p>
          <w:p w14:paraId="67647930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with monitoring a client in labor*</w:t>
            </w:r>
          </w:p>
          <w:p w14:paraId="148A1B2E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Perform care of postpartum client (e.g., perineal care, assistance with infant feeding)</w:t>
            </w:r>
          </w:p>
          <w:p w14:paraId="1141670A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Contribute to newborn plan of care</w:t>
            </w:r>
          </w:p>
          <w:p w14:paraId="151AAE5F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Reinforce client teaching on infant care skills (e.g., feeding, bathing, positioning)</w:t>
            </w:r>
          </w:p>
          <w:p w14:paraId="3BA02DC8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Monitor recovery of stable postpartum client*</w:t>
            </w:r>
          </w:p>
          <w:p w14:paraId="0B091F23" w14:textId="77777777" w:rsidR="00A21D91" w:rsidRDefault="00715A95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Monitor client ability to care for infant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2E25" w14:textId="5F779F6F" w:rsidR="00A21D91" w:rsidRPr="00A8018C" w:rsidRDefault="00981EC7" w:rsidP="00BE74A9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( 1,2,3,4,5,6,7,8,9)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Family Nursing</w:t>
            </w:r>
          </w:p>
        </w:tc>
      </w:tr>
      <w:tr w:rsidR="00A21D91" w14:paraId="6FFF50E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9B9F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Data Collection Techniques</w:t>
            </w:r>
          </w:p>
          <w:p w14:paraId="25061A80" w14:textId="77777777" w:rsidR="00A21D91" w:rsidRDefault="00715A95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Collect data for health history (e.g., client medical history, family medical history)*</w:t>
            </w:r>
          </w:p>
          <w:p w14:paraId="76335E03" w14:textId="77777777" w:rsidR="00A21D91" w:rsidRDefault="00715A95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Collect baseline physical data (e.g., skin integrity, or height and weight)*</w:t>
            </w:r>
          </w:p>
          <w:p w14:paraId="2BAA9E2A" w14:textId="77777777" w:rsidR="00A21D91" w:rsidRDefault="00715A95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Prepare client for physical examination (e.g., reinforce explanation of procedure, provide privacy and comfort)</w:t>
            </w:r>
          </w:p>
          <w:p w14:paraId="4B827B83" w14:textId="77777777" w:rsidR="00A21D91" w:rsidRDefault="00715A95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Document findings according to agency/facility policies/ procedures</w:t>
            </w:r>
          </w:p>
          <w:p w14:paraId="67C92AA7" w14:textId="77777777" w:rsidR="00A21D91" w:rsidRDefault="00715A95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Report client physical examination results to health care provider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4B31" w14:textId="5DFC72A2" w:rsidR="00A8018C" w:rsidRDefault="00981EC7" w:rsidP="00981EC7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(1, 2, 3,4,5)  </w:t>
            </w:r>
            <w:r w:rsidR="00A8018C">
              <w:rPr>
                <w:rFonts w:ascii="Cambria" w:eastAsia="Cambria" w:hAnsi="Cambria" w:cs="Cambria"/>
                <w:sz w:val="18"/>
                <w:szCs w:val="18"/>
              </w:rPr>
              <w:t>Clinical Foundations</w:t>
            </w:r>
          </w:p>
          <w:p w14:paraId="2B762F3F" w14:textId="3CA69705" w:rsidR="00A21D91" w:rsidRPr="00A8018C" w:rsidRDefault="00A21D91" w:rsidP="00981EC7">
            <w:pPr>
              <w:pStyle w:val="ListParagraph"/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A21D91" w14:paraId="31B4B69F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F05C" w14:textId="77777777" w:rsidR="00A21D91" w:rsidRDefault="00715A95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Developmental Stages and Transitions</w:t>
            </w:r>
          </w:p>
          <w:p w14:paraId="3444BAAF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and report client deviations from expected growth and development</w:t>
            </w:r>
          </w:p>
          <w:p w14:paraId="4BBAAD6E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occurrence of expected body image changes</w:t>
            </w:r>
          </w:p>
          <w:p w14:paraId="539C3757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barriers to communication*</w:t>
            </w:r>
          </w:p>
          <w:p w14:paraId="2B03F167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barriers to learning*</w:t>
            </w:r>
          </w:p>
          <w:p w14:paraId="5150CC5E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Compare client development to norms*</w:t>
            </w:r>
          </w:p>
          <w:p w14:paraId="23BD04B9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client with expected life transition (e.g., attachment to newborn, parenting, retirement)*</w:t>
            </w:r>
          </w:p>
          <w:p w14:paraId="256AE721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client to select age-appropriate activities</w:t>
            </w:r>
          </w:p>
          <w:p w14:paraId="1131A021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Modify approaches to care in accordance with client development stage</w:t>
            </w:r>
          </w:p>
          <w:p w14:paraId="37D8BBE0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and resources for beginning of life and/or end of life issues and choices*</w:t>
            </w:r>
          </w:p>
          <w:p w14:paraId="10AC4876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Determine client acceptance of expected body image change (e.g., aging, pregnancy, menopause)</w:t>
            </w:r>
          </w:p>
          <w:p w14:paraId="3C64804E" w14:textId="77777777" w:rsidR="00A21D91" w:rsidRDefault="00715A95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Determine impact of expected body image changes on client (e.g., temperament)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F4F8" w14:textId="03C6ABF3" w:rsidR="00A21D91" w:rsidRPr="00981EC7" w:rsidRDefault="00981EC7" w:rsidP="00981EC7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          (1,2,3,4,5,6,7,8,9,10,11)  </w:t>
            </w:r>
            <w:r w:rsidR="00A8018C" w:rsidRPr="00981EC7">
              <w:rPr>
                <w:rFonts w:ascii="Cambria" w:eastAsia="Cambria" w:hAnsi="Cambria" w:cs="Cambria"/>
                <w:sz w:val="18"/>
                <w:szCs w:val="18"/>
              </w:rPr>
              <w:t>Family Nursing</w:t>
            </w:r>
          </w:p>
        </w:tc>
      </w:tr>
      <w:tr w:rsidR="00981EC7" w14:paraId="3386A27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A59D" w14:textId="77777777" w:rsidR="00981EC7" w:rsidRDefault="00981EC7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59BF" w14:textId="77777777" w:rsidR="00981EC7" w:rsidRPr="00981EC7" w:rsidRDefault="00981EC7" w:rsidP="00981EC7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CCEB438" w14:textId="77777777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14:paraId="20E4CCF8" w14:textId="77777777" w:rsidR="00A21D91" w:rsidRDefault="00715A95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  <w:r>
        <w:br w:type="page"/>
      </w:r>
    </w:p>
    <w:p w14:paraId="04980D0E" w14:textId="77777777" w:rsidR="00A21D91" w:rsidRDefault="00A21D91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6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21D91" w14:paraId="0CF6A02D" w14:textId="77777777">
        <w:trPr>
          <w:trHeight w:val="420"/>
        </w:trPr>
        <w:tc>
          <w:tcPr>
            <w:tcW w:w="108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8616" w14:textId="77777777" w:rsidR="00A21D91" w:rsidRDefault="00715A95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Safety and Infection Control</w:t>
            </w:r>
          </w:p>
          <w:p w14:paraId="31D9D615" w14:textId="77777777" w:rsidR="00A21D91" w:rsidRDefault="00715A95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shd w:val="clear" w:color="auto" w:fill="F2F2F2"/>
              </w:rPr>
              <w:t xml:space="preserve">PN:  Safety and Infection Control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A21D91" w14:paraId="18DD0056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88D4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PN NCLEX Test Blue Print</w:t>
            </w:r>
          </w:p>
          <w:p w14:paraId="746D2CD7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2FD1" w14:textId="77777777" w:rsidR="00A21D91" w:rsidRDefault="00715A95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  <w:t xml:space="preserve">Course in Which the Content is Covered. </w:t>
            </w:r>
          </w:p>
          <w:p w14:paraId="075D1436" w14:textId="77777777" w:rsidR="00A21D91" w:rsidRDefault="00A21D91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21D91" w14:paraId="69F01CE3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96DD" w14:textId="77777777" w:rsidR="00A21D91" w:rsidRDefault="00715A95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Health Promotion/Disease Prevention</w:t>
            </w:r>
          </w:p>
          <w:p w14:paraId="6E42A241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risk factors for disease/illness (e.g., age, gender, ethnicity, lifestyle)</w:t>
            </w:r>
          </w:p>
          <w:p w14:paraId="0D578F21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clients in need of immunizations (required and voluntary)*</w:t>
            </w:r>
          </w:p>
          <w:p w14:paraId="731A8DAC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precautions and contraindications to immunizations</w:t>
            </w:r>
          </w:p>
          <w:p w14:paraId="5CB9F186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health seeking behaviors (e.g., breast and testicular self-examinations)</w:t>
            </w:r>
          </w:p>
          <w:p w14:paraId="64738D33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Gather data on client health history and risk for disease (e.g., lifestyle, family and genetic history)</w:t>
            </w:r>
          </w:p>
          <w:p w14:paraId="3FFCD078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results of client health screening tests (e.g., Papanicolaou [Pap] test or smear, stool occult blood test)</w:t>
            </w:r>
          </w:p>
          <w:p w14:paraId="60D6577F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assistance for screening examinations (e.g., scoliosis, breast and testicular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self examinations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blood pressure check)</w:t>
            </w:r>
          </w:p>
          <w:p w14:paraId="19E77D0E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a health screening or health promotion programs*</w:t>
            </w:r>
          </w:p>
          <w:p w14:paraId="60B5345C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in disease prevention activities</w:t>
            </w:r>
          </w:p>
          <w:p w14:paraId="22A6A90E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actions to maintain health and prevent disease (e.g., smoking cessation, exercise, diet, stress management)</w:t>
            </w:r>
          </w:p>
          <w:p w14:paraId="6EB04CAF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incorporation of healthy behaviors into lifestyle by client (e.g., screening examinations, immunizations, limiting risk taking behaviors)</w:t>
            </w:r>
          </w:p>
          <w:p w14:paraId="7C7AC42A" w14:textId="77777777" w:rsidR="00A21D91" w:rsidRDefault="00715A95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unexpected response to immunizations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BC54" w14:textId="77777777" w:rsidR="0027605D" w:rsidRDefault="0027605D" w:rsidP="00D32BDF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</w:p>
          <w:p w14:paraId="14E0797E" w14:textId="1AAEB90C" w:rsidR="00A21D91" w:rsidRDefault="0027605D" w:rsidP="00D32BDF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  <w:t xml:space="preserve">(1,2,3,4,5,6,7,8,9,10,11,12) </w:t>
            </w:r>
            <w:r w:rsidR="00CF02BF" w:rsidRPr="00CF02BF"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  <w:t>Foundations of Nursing</w:t>
            </w:r>
          </w:p>
          <w:p w14:paraId="0CC4835C" w14:textId="6617A4FF" w:rsidR="00CF02BF" w:rsidRPr="00CF02BF" w:rsidRDefault="00CF02BF" w:rsidP="0027605D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</w:p>
        </w:tc>
      </w:tr>
      <w:tr w:rsidR="00A21D91" w14:paraId="191ED80C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20B5" w14:textId="02A1A0F5" w:rsidR="00A21D91" w:rsidRDefault="00715A95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High Risk Behaviors</w:t>
            </w:r>
          </w:p>
          <w:p w14:paraId="49A09D57" w14:textId="77777777" w:rsidR="00A21D91" w:rsidRDefault="00715A95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to identify high risk behaviors</w:t>
            </w:r>
          </w:p>
          <w:p w14:paraId="31C0E76D" w14:textId="77777777" w:rsidR="00A21D91" w:rsidRDefault="00715A95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for prevention of high risk behaviors*</w:t>
            </w:r>
          </w:p>
          <w:p w14:paraId="507B0BC0" w14:textId="77777777" w:rsidR="00A21D91" w:rsidRDefault="00715A95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lifestyle practice risks that may impact health (e.g., excessive sun exposure, lack of regular exercise)</w:t>
            </w:r>
          </w:p>
          <w:p w14:paraId="1B7EA5B6" w14:textId="77777777" w:rsidR="00A21D91" w:rsidRDefault="00715A95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client teaching related to client high risk behavior (e.g., unprotected sexual relations, needle sharing)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78F6" w14:textId="102EBA7C" w:rsidR="00A21D91" w:rsidRPr="00CF02BF" w:rsidRDefault="0027605D" w:rsidP="0027605D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(1,2,3,4) </w:t>
            </w:r>
            <w:r w:rsidR="00CF02BF">
              <w:rPr>
                <w:rFonts w:ascii="Cambria" w:eastAsia="Cambria" w:hAnsi="Cambria" w:cs="Cambria"/>
                <w:sz w:val="18"/>
                <w:szCs w:val="18"/>
              </w:rPr>
              <w:t>Transitions to Nursing Practice</w:t>
            </w:r>
          </w:p>
          <w:p w14:paraId="64A7EC3D" w14:textId="6BB4E3F6" w:rsidR="00CF02BF" w:rsidRPr="00CF02BF" w:rsidRDefault="00CF02BF" w:rsidP="0027605D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</w:p>
        </w:tc>
      </w:tr>
      <w:tr w:rsidR="00A21D91" w14:paraId="096836B3" w14:textId="77777777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0FD0" w14:textId="77777777" w:rsidR="00A21D91" w:rsidRDefault="00715A95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Lifestyle Choices</w:t>
            </w:r>
          </w:p>
          <w:p w14:paraId="40927508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lifestyle practices that may have an impact on health</w:t>
            </w:r>
          </w:p>
          <w:p w14:paraId="4DA07EE9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contraindications to chosen contraceptive method (e.g., smoking, compliance, medical conditions)</w:t>
            </w:r>
          </w:p>
          <w:p w14:paraId="213183AB" w14:textId="77777777" w:rsidR="00A21D91" w:rsidRPr="00142BF5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  <w:lang w:val="fr"/>
              </w:rPr>
            </w:pPr>
            <w:r w:rsidRPr="00142BF5">
              <w:rPr>
                <w:rFonts w:ascii="Cambria" w:eastAsia="Cambria" w:hAnsi="Cambria" w:cs="Cambria"/>
                <w:sz w:val="18"/>
                <w:szCs w:val="18"/>
                <w:lang w:val="fr"/>
              </w:rPr>
              <w:t>Identify client attitudes/perceptions on sexuality</w:t>
            </w:r>
          </w:p>
          <w:p w14:paraId="0394F47E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need/desire for contraception</w:t>
            </w:r>
          </w:p>
          <w:p w14:paraId="04743030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expected outcomes for client family planning methods</w:t>
            </w:r>
          </w:p>
          <w:p w14:paraId="78694D91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 to discuss sensitive issues related to sexuality</w:t>
            </w:r>
          </w:p>
          <w:p w14:paraId="7AD1B35A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Support client in family planning</w:t>
            </w:r>
          </w:p>
          <w:p w14:paraId="59DA7150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Respect client lifestyle choices (e.g., child-free, homeschooling, rural or urban living)</w:t>
            </w:r>
          </w:p>
          <w:p w14:paraId="2C3A0060" w14:textId="77777777" w:rsidR="00A21D91" w:rsidRDefault="00715A95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teaching with client on healthy lifestyle choices (e.g., exercise regimen, smoking cessation)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2C4F" w14:textId="77777777" w:rsidR="00CF02BF" w:rsidRDefault="00CF02BF" w:rsidP="0027605D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82D3572" w14:textId="3F6FA9C4" w:rsidR="0027605D" w:rsidRPr="00CF02BF" w:rsidRDefault="0027605D" w:rsidP="0027605D">
            <w:pPr>
              <w:pStyle w:val="ListParagraph"/>
              <w:widowControl w:val="0"/>
              <w:ind w:right="75"/>
              <w:rPr>
                <w:rFonts w:ascii="Cambria" w:eastAsia="Cambria" w:hAnsi="Cambria" w:cs="Cambria"/>
                <w:bCs/>
                <w:sz w:val="18"/>
                <w:szCs w:val="18"/>
                <w:shd w:val="clear" w:color="auto" w:fill="F2F2F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(1,2,3,4,5,6,7,8,9) Family Nursing</w:t>
            </w:r>
          </w:p>
        </w:tc>
      </w:tr>
    </w:tbl>
    <w:p w14:paraId="7E073429" w14:textId="4A8F603F" w:rsidR="00A21D91" w:rsidRDefault="00A21D91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sectPr w:rsidR="00A21D91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70848" w14:textId="77777777" w:rsidR="00CE4F0F" w:rsidRDefault="00CE4F0F">
      <w:pPr>
        <w:spacing w:line="240" w:lineRule="auto"/>
      </w:pPr>
      <w:r>
        <w:separator/>
      </w:r>
    </w:p>
  </w:endnote>
  <w:endnote w:type="continuationSeparator" w:id="0">
    <w:p w14:paraId="504CAC8E" w14:textId="77777777" w:rsidR="00CE4F0F" w:rsidRDefault="00CE4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EC04" w14:textId="53956895" w:rsidR="00A21D91" w:rsidRDefault="00715A95">
    <w:pPr>
      <w:jc w:val="right"/>
      <w:rPr>
        <w:rFonts w:ascii="Cambria" w:eastAsia="Cambria" w:hAnsi="Cambria" w:cs="Cambria"/>
        <w:i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27605D">
      <w:rPr>
        <w:rFonts w:ascii="Cambria" w:eastAsia="Cambria" w:hAnsi="Cambria" w:cs="Cambria"/>
        <w:noProof/>
        <w:sz w:val="18"/>
        <w:szCs w:val="18"/>
      </w:rPr>
      <w:t>8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87FB0" w14:textId="77777777" w:rsidR="00CE4F0F" w:rsidRDefault="00CE4F0F">
      <w:pPr>
        <w:spacing w:line="240" w:lineRule="auto"/>
      </w:pPr>
      <w:r>
        <w:separator/>
      </w:r>
    </w:p>
  </w:footnote>
  <w:footnote w:type="continuationSeparator" w:id="0">
    <w:p w14:paraId="0697B5BB" w14:textId="77777777" w:rsidR="00CE4F0F" w:rsidRDefault="00CE4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F3C1" w14:textId="77777777" w:rsidR="00A21D91" w:rsidRDefault="00A21D91">
    <w:pPr>
      <w:spacing w:line="240" w:lineRule="auto"/>
      <w:jc w:val="center"/>
      <w:rPr>
        <w:rFonts w:ascii="Cambria" w:eastAsia="Cambria" w:hAnsi="Cambria" w:cs="Cambria"/>
        <w:sz w:val="32"/>
        <w:szCs w:val="32"/>
      </w:rPr>
    </w:pPr>
  </w:p>
  <w:p w14:paraId="20BEF294" w14:textId="77777777" w:rsidR="00A21D91" w:rsidRDefault="00715A95">
    <w:pPr>
      <w:spacing w:line="240" w:lineRule="auto"/>
      <w:jc w:val="center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sz w:val="32"/>
        <w:szCs w:val="32"/>
      </w:rPr>
      <w:t xml:space="preserve">PN-2017 NCLEX Test Blue Print to </w:t>
    </w:r>
    <w:r>
      <w:rPr>
        <w:rFonts w:ascii="Cambria" w:eastAsia="Cambria" w:hAnsi="Cambria" w:cs="Cambria"/>
        <w:noProof/>
        <w:sz w:val="32"/>
        <w:szCs w:val="32"/>
        <w:lang w:val="en-US" w:eastAsia="zh-CN"/>
      </w:rPr>
      <mc:AlternateContent>
        <mc:Choice Requires="wpg">
          <w:drawing>
            <wp:inline distT="114300" distB="114300" distL="114300" distR="114300" wp14:anchorId="570DC47D" wp14:editId="4637D10B">
              <wp:extent cx="4057650" cy="66675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650" cy="66675"/>
                        <a:chOff x="847725" y="1024375"/>
                        <a:chExt cx="4038600" cy="4762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847725" y="1024375"/>
                          <a:ext cx="4038600" cy="47625"/>
                          <a:chOff x="847725" y="1024375"/>
                          <a:chExt cx="4038600" cy="47625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847725" y="1024375"/>
                            <a:ext cx="4038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859575" y="1072000"/>
                            <a:ext cx="401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group w14:anchorId="46C24D84" id="Group 1" o:spid="_x0000_s1026" style="width:319.5pt;height:5.25pt;mso-position-horizontal-relative:char;mso-position-vertical-relative:line" coordorigin="8477,10243" coordsize="4038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YCjAIAABoIAAAOAAAAZHJzL2Uyb0RvYy54bWzkVclu2zAQvRfoPxC8N5JlSXaEyEHhLJei&#10;DZD2AyYUtQAUSZCMZf99h7QsN2mKIC7SS32QuQyHb968GV5cbntBNtzYTsmSzs5iSrhkqupkU9If&#10;328+LSmxDmQFQkle0h239HL18cPFoAueqFaJihuCTqQtBl3S1jldRJFlLe/BninNJW7WyvTgcGqa&#10;qDIwoPdeREkc59GgTKWNYtxaXL3ab9JV8F/XnLlvdW25I6KkiM2FrwnfB/+NVhdQNAZ027ERBpyA&#10;oodO4qWTqytwQB5N95urvmNGWVW7M6b6SNV1x3iIAaOZxc+iuTXqUYdYmmJo9EQTUvuMp5Pdsq+b&#10;O0O6CnNHiYQeUxRuJTNPzaCbAi1ujb7Xd2ZcaPYzH+22Nr3/xzjINpC6m0jlW0cYLqZxtsgz5J7h&#10;Xp7ni2xPOmsxM/7UMl0skowS3J7FSTo/GlxPLubLPB5dpIscrRFLdLg/8jAnVNNkgj8GmDwNMDkh&#10;wD9BPcb6ElAo3i9WrBp7FIb9O2Hct6B50Jv1aR95mx94u3cGuqZ15LMxaiBrJSXWlzJkvqcyHFrL&#10;USi2sKiZF1TyJhJDhU6ZhkIb62656okflNSOkCYss1CFsPli3V4ihwMeiFQ3nRC4DoWQZChpssxQ&#10;bYQBdp5agMNhr7EWrGyCH6tEV/kz/og1zcNaGLIB30vCb5ThEzN/4RXYdm8XtrwZFFjMsgqjlkN1&#10;LSvidhrrTWJjpB6NaCgRHNsoDoKdg068bofsCInlMOgD5X70oKpdyERYR5H4cvgHaklfVUv6NrVk&#10;5yFHoTsssOWPPftYcrP0/NAb3lct55lvU/+JWI5NNUgrPECh546PpX/hfp0Hq+OTvvoJAAD//wMA&#10;UEsDBBQABgAIAAAAIQBy/T/H2gAAAAQBAAAPAAAAZHJzL2Rvd25yZXYueG1sTI9BS8NAEIXvgv9h&#10;GcGb3cTSojGbUop6KoKtIN6m2WkSmp0N2W2S/ntHL3oZeLzHm+/lq8m1aqA+NJ4NpLMEFHHpbcOV&#10;gY/9y90DqBCRLbaeycCFAqyK66scM+tHfqdhFyslJRwyNFDH2GVah7Imh2HmO2Lxjr53GEX2lbY9&#10;jlLuWn2fJEvtsGH5UGNHm5rK0+7sDLyOOK7n6fOwPR03l6/94u1zm5IxtzfT+glUpCn+heEHX9Ch&#10;EKaDP7MNqjUgQ+LvFW85fxR5kFCyAF3k+j988Q0AAP//AwBQSwECLQAUAAYACAAAACEAtoM4kv4A&#10;AADhAQAAEwAAAAAAAAAAAAAAAAAAAAAAW0NvbnRlbnRfVHlwZXNdLnhtbFBLAQItABQABgAIAAAA&#10;IQA4/SH/1gAAAJQBAAALAAAAAAAAAAAAAAAAAC8BAABfcmVscy8ucmVsc1BLAQItABQABgAIAAAA&#10;IQAWubYCjAIAABoIAAAOAAAAAAAAAAAAAAAAAC4CAABkcnMvZTJvRG9jLnhtbFBLAQItABQABgAI&#10;AAAAIQBy/T/H2gAAAAQBAAAPAAAAAAAAAAAAAAAAAOYEAABkcnMvZG93bnJldi54bWxQSwUGAAAA&#10;AAQABADzAAAA7QUAAAAA&#10;">
              <v:group id="Group 2" o:spid="_x0000_s1027" style="position:absolute;left:8477;top:10243;width:40386;height:477" coordorigin="8477,10243" coordsize="4038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477;top:10243;width:403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HjxgAAANoAAAAPAAAAZHJzL2Rvd25yZXYueG1sRI9Pa8JA&#10;FMTvQr/D8gq96abWFomuUiq2KqUQ/xx6e82+ZoPZt2l2jem3d4VCj8PM/IaZzjtbiZYaXzpWcD9I&#10;QBDnTpdcKNjvlv0xCB+QNVaOScEveZjPbnpTTLU7c0btNhQiQtinqMCEUKdS+tyQRT9wNXH0vl1j&#10;MUTZFFI3eI5wW8lhkjxJiyXHBYM1vRjKj9uTVcBttn99XxxN+TFa/2y+Dp/LN/2o1N1t9zwBEagL&#10;/+G/9koreIDrlXgD5OwCAAD//wMAUEsBAi0AFAAGAAgAAAAhANvh9svuAAAAhQEAABMAAAAAAAAA&#10;AAAAAAAAAAAAAFtDb250ZW50X1R5cGVzXS54bWxQSwECLQAUAAYACAAAACEAWvQsW78AAAAVAQAA&#10;CwAAAAAAAAAAAAAAAAAfAQAAX3JlbHMvLnJlbHNQSwECLQAUAAYACAAAACEAuFbx48YAAADaAAAA&#10;DwAAAAAAAAAAAAAAAAAHAgAAZHJzL2Rvd25yZXYueG1sUEsFBgAAAAADAAMAtwAAAPoCAAAAAA==&#10;" strokeweight="2.25pt">
                  <v:stroke startarrowwidth="wide" startarrowlength="long" endarrowwidth="wide" endarrowlength="long"/>
                </v:shape>
                <v:shape id="Straight Arrow Connector 4" o:spid="_x0000_s1029" type="#_x0000_t32" style="position:absolute;left:8595;top:10720;width:40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7XwgAAANoAAAAPAAAAZHJzL2Rvd25yZXYueG1sRI9fSwMx&#10;EMTfC/0OYQu+tbnaInI2LaUgCAWxfxB8Wy7r5fCyeyaxd357Uyj4OMzMb5jVZvCtulCIjbCB+awA&#10;RVyJbbg2cD49Tx9BxYRssRUmA78UYbMej1ZYWun5QJdjqlWGcCzRgEupK7WOlSOPcSYdcfY+JXhM&#10;WYZa24B9hvtW3xfFg/bYcF5w2NHOUfV1/PGZ8t1I//E23/NicO/8KkGqxd6Yu8mwfQKVaEj/4Vv7&#10;xRpYwvVKvgF6/QcAAP//AwBQSwECLQAUAAYACAAAACEA2+H2y+4AAACFAQAAEwAAAAAAAAAAAAAA&#10;AAAAAAAAW0NvbnRlbnRfVHlwZXNdLnhtbFBLAQItABQABgAIAAAAIQBa9CxbvwAAABUBAAALAAAA&#10;AAAAAAAAAAAAAB8BAABfcmVscy8ucmVsc1BLAQItABQABgAIAAAAIQCWlE7XwgAAANoAAAAPAAAA&#10;AAAAAAAAAAAAAAcCAABkcnMvZG93bnJldi54bWxQSwUGAAAAAAMAAwC3AAAA9gIAAAAA&#10;">
                  <v:stroke startarrowwidth="wide" startarrowlength="long" endarrowwidth="wide" endarrowlength="long"/>
                </v:shape>
              </v:group>
              <w10:anchorlock/>
            </v:group>
          </w:pict>
        </mc:Fallback>
      </mc:AlternateContent>
    </w:r>
  </w:p>
  <w:p w14:paraId="586CEBD6" w14:textId="77777777" w:rsidR="00A21D91" w:rsidRDefault="00715A95">
    <w:pPr>
      <w:widowControl w:val="0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The courses in the PN Curricular framework are cross walked below to the PN NCLEX-Detailed Test Blue Print from 2017. </w:t>
    </w:r>
  </w:p>
  <w:p w14:paraId="65A042F0" w14:textId="77777777" w:rsidR="00A21D91" w:rsidRDefault="00715A95">
    <w:pPr>
      <w:widowControl w:val="0"/>
      <w:jc w:val="center"/>
      <w:rPr>
        <w:rFonts w:ascii="Cambria" w:eastAsia="Cambria" w:hAnsi="Cambria" w:cs="Cambria"/>
        <w:i/>
        <w:sz w:val="18"/>
        <w:szCs w:val="18"/>
      </w:rPr>
    </w:pPr>
    <w:r>
      <w:rPr>
        <w:rFonts w:ascii="Cambria" w:eastAsia="Cambria" w:hAnsi="Cambria" w:cs="Cambria"/>
        <w:i/>
        <w:sz w:val="18"/>
        <w:szCs w:val="18"/>
      </w:rPr>
      <w:t>*Activity Statements used in the 2015 LPN Practice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455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7A6C2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DD16F3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C578E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892500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374929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A2037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A50B01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FD2F4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EA7D7D"/>
    <w:multiLevelType w:val="hybridMultilevel"/>
    <w:tmpl w:val="BD40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0431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D7443B"/>
    <w:multiLevelType w:val="hybridMultilevel"/>
    <w:tmpl w:val="4AAE433A"/>
    <w:lvl w:ilvl="0" w:tplc="284C3C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904B0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B919F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BC177E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1E519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87071F"/>
    <w:multiLevelType w:val="hybridMultilevel"/>
    <w:tmpl w:val="A9B86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312B0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603A89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187288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D012E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3A5D13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8B2E6F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F8E3976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DB77FA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2CD5840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4E0D25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8070FE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89622AA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975EAD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A97AEB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E97A48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DF820A8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58134B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DD7922"/>
    <w:multiLevelType w:val="hybridMultilevel"/>
    <w:tmpl w:val="A7200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4625AC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C797EAE"/>
    <w:multiLevelType w:val="multilevel"/>
    <w:tmpl w:val="8FA6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22"/>
  </w:num>
  <w:num w:numId="5">
    <w:abstractNumId w:val="5"/>
  </w:num>
  <w:num w:numId="6">
    <w:abstractNumId w:val="25"/>
  </w:num>
  <w:num w:numId="7">
    <w:abstractNumId w:val="20"/>
  </w:num>
  <w:num w:numId="8">
    <w:abstractNumId w:val="13"/>
  </w:num>
  <w:num w:numId="9">
    <w:abstractNumId w:val="26"/>
  </w:num>
  <w:num w:numId="10">
    <w:abstractNumId w:val="17"/>
  </w:num>
  <w:num w:numId="11">
    <w:abstractNumId w:val="4"/>
  </w:num>
  <w:num w:numId="12">
    <w:abstractNumId w:val="24"/>
  </w:num>
  <w:num w:numId="13">
    <w:abstractNumId w:val="21"/>
  </w:num>
  <w:num w:numId="14">
    <w:abstractNumId w:val="35"/>
  </w:num>
  <w:num w:numId="15">
    <w:abstractNumId w:val="6"/>
  </w:num>
  <w:num w:numId="16">
    <w:abstractNumId w:val="15"/>
  </w:num>
  <w:num w:numId="17">
    <w:abstractNumId w:val="14"/>
  </w:num>
  <w:num w:numId="18">
    <w:abstractNumId w:val="1"/>
  </w:num>
  <w:num w:numId="19">
    <w:abstractNumId w:val="19"/>
  </w:num>
  <w:num w:numId="20">
    <w:abstractNumId w:val="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23"/>
  </w:num>
  <w:num w:numId="26">
    <w:abstractNumId w:val="31"/>
  </w:num>
  <w:num w:numId="27">
    <w:abstractNumId w:val="10"/>
  </w:num>
  <w:num w:numId="28">
    <w:abstractNumId w:val="29"/>
  </w:num>
  <w:num w:numId="29">
    <w:abstractNumId w:val="12"/>
  </w:num>
  <w:num w:numId="30">
    <w:abstractNumId w:val="27"/>
  </w:num>
  <w:num w:numId="31">
    <w:abstractNumId w:val="3"/>
  </w:num>
  <w:num w:numId="32">
    <w:abstractNumId w:val="36"/>
  </w:num>
  <w:num w:numId="33">
    <w:abstractNumId w:val="33"/>
  </w:num>
  <w:num w:numId="34">
    <w:abstractNumId w:val="16"/>
  </w:num>
  <w:num w:numId="35">
    <w:abstractNumId w:val="34"/>
  </w:num>
  <w:num w:numId="36">
    <w:abstractNumId w:val="1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91"/>
    <w:rsid w:val="00034E56"/>
    <w:rsid w:val="000B32E2"/>
    <w:rsid w:val="00142BF5"/>
    <w:rsid w:val="00226B68"/>
    <w:rsid w:val="0027605D"/>
    <w:rsid w:val="00317335"/>
    <w:rsid w:val="00356286"/>
    <w:rsid w:val="00500EE0"/>
    <w:rsid w:val="00507D9F"/>
    <w:rsid w:val="00607425"/>
    <w:rsid w:val="006137BE"/>
    <w:rsid w:val="00712841"/>
    <w:rsid w:val="00715A95"/>
    <w:rsid w:val="00776B9C"/>
    <w:rsid w:val="00787D2C"/>
    <w:rsid w:val="00981EC7"/>
    <w:rsid w:val="009D12A1"/>
    <w:rsid w:val="00A077F8"/>
    <w:rsid w:val="00A21D91"/>
    <w:rsid w:val="00A8018C"/>
    <w:rsid w:val="00B90287"/>
    <w:rsid w:val="00B913AF"/>
    <w:rsid w:val="00BE74A9"/>
    <w:rsid w:val="00CE4F0F"/>
    <w:rsid w:val="00CF02BF"/>
    <w:rsid w:val="00D32BDF"/>
    <w:rsid w:val="00E7551D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D4C0"/>
  <w15:docId w15:val="{E2F54AD5-957B-4E87-A90C-C0F2B44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17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87"/>
  </w:style>
  <w:style w:type="paragraph" w:styleId="Footer">
    <w:name w:val="footer"/>
    <w:basedOn w:val="Normal"/>
    <w:link w:val="FooterChar"/>
    <w:uiPriority w:val="99"/>
    <w:unhideWhenUsed/>
    <w:rsid w:val="00B90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Casandra Nicholson</dc:creator>
  <cp:lastModifiedBy>Field, Susan C</cp:lastModifiedBy>
  <cp:revision>2</cp:revision>
  <cp:lastPrinted>2018-02-05T22:11:00Z</cp:lastPrinted>
  <dcterms:created xsi:type="dcterms:W3CDTF">2018-04-20T13:29:00Z</dcterms:created>
  <dcterms:modified xsi:type="dcterms:W3CDTF">2018-04-20T13:29:00Z</dcterms:modified>
</cp:coreProperties>
</file>